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31" w:rsidRDefault="009B2FB3" w:rsidP="00D337F0">
      <w:pPr>
        <w:spacing w:after="56" w:line="259" w:lineRule="auto"/>
        <w:ind w:left="-5" w:right="0"/>
        <w:jc w:val="center"/>
      </w:pPr>
      <w:r>
        <w:rPr>
          <w:b/>
        </w:rPr>
        <w:t xml:space="preserve">АНТИКРИЗИСНОЕ УПРАВЛЕНИЕ </w:t>
      </w:r>
      <w:r w:rsidR="00C00AAC">
        <w:rPr>
          <w:b/>
        </w:rPr>
        <w:t>ОРГАНИЗАЦИЯМИ</w:t>
      </w:r>
    </w:p>
    <w:p w:rsidR="00D337F0" w:rsidRDefault="00D337F0" w:rsidP="00D337F0">
      <w:pPr>
        <w:spacing w:after="0" w:line="240" w:lineRule="auto"/>
        <w:ind w:left="-5" w:right="1153"/>
        <w:jc w:val="left"/>
        <w:rPr>
          <w:u w:val="single" w:color="000000"/>
        </w:rPr>
      </w:pPr>
    </w:p>
    <w:p w:rsidR="00484B31" w:rsidRDefault="009B2FB3" w:rsidP="00D337F0">
      <w:pPr>
        <w:spacing w:after="0" w:line="240" w:lineRule="auto"/>
        <w:ind w:left="-5" w:right="1153"/>
        <w:jc w:val="left"/>
      </w:pPr>
      <w:r>
        <w:rPr>
          <w:u w:val="single" w:color="000000"/>
        </w:rPr>
        <w:t>Цель дисциплины:</w:t>
      </w:r>
      <w:r>
        <w:t xml:space="preserve">  </w:t>
      </w:r>
    </w:p>
    <w:p w:rsidR="00484B31" w:rsidRDefault="009B2FB3" w:rsidP="00D337F0">
      <w:pPr>
        <w:spacing w:after="0" w:line="240" w:lineRule="auto"/>
        <w:ind w:left="-15" w:right="-14" w:firstLine="566"/>
      </w:pPr>
      <w:r>
        <w:t xml:space="preserve">Выработать у студентов навыки самостоятельной работы по анализу платежеспособности и финансовой устойчивости особых категорий организаций; дать возможность овладеть практическими приемами и методами анализа финансового состояния предприятия в пределах, необходимых для составления заключения о платежеспособности и финансовой устойчивости; реализовать приобретенные теоретические знания на практике.  </w:t>
      </w:r>
    </w:p>
    <w:p w:rsidR="00D337F0" w:rsidRDefault="00D337F0" w:rsidP="00D337F0">
      <w:pPr>
        <w:spacing w:after="0" w:line="240" w:lineRule="auto"/>
        <w:ind w:left="-15" w:right="-14" w:firstLine="566"/>
      </w:pPr>
      <w:bookmarkStart w:id="0" w:name="_GoBack"/>
      <w:bookmarkEnd w:id="0"/>
    </w:p>
    <w:p w:rsidR="00D337F0" w:rsidRDefault="00D337F0" w:rsidP="00D337F0">
      <w:pPr>
        <w:spacing w:after="0" w:line="240" w:lineRule="auto"/>
        <w:ind w:left="-15" w:right="-14" w:firstLine="15"/>
        <w:rPr>
          <w:u w:val="single"/>
        </w:rPr>
      </w:pPr>
      <w:r w:rsidRPr="00D337F0">
        <w:rPr>
          <w:u w:val="single"/>
        </w:rPr>
        <w:t xml:space="preserve">Место дисциплины в структуре </w:t>
      </w:r>
      <w:r>
        <w:rPr>
          <w:u w:val="single"/>
        </w:rPr>
        <w:t>ОП</w:t>
      </w:r>
      <w:r w:rsidRPr="00D337F0">
        <w:rPr>
          <w:u w:val="single"/>
        </w:rPr>
        <w:t>:</w:t>
      </w:r>
    </w:p>
    <w:p w:rsidR="00D337F0" w:rsidRPr="00B344D4" w:rsidRDefault="00D337F0" w:rsidP="00D337F0">
      <w:pPr>
        <w:spacing w:after="0" w:line="240" w:lineRule="auto"/>
        <w:ind w:right="3"/>
        <w:rPr>
          <w:szCs w:val="28"/>
        </w:rPr>
      </w:pPr>
      <w:r>
        <w:rPr>
          <w:szCs w:val="28"/>
        </w:rPr>
        <w:t>Дисциплина входит в модуль дисциплин по выбору, углубляющих освоение магистерской программы «Корпоративное управление» по</w:t>
      </w:r>
      <w:r w:rsidRPr="00B344D4">
        <w:rPr>
          <w:szCs w:val="28"/>
        </w:rPr>
        <w:t xml:space="preserve"> направлени</w:t>
      </w:r>
      <w:r>
        <w:rPr>
          <w:szCs w:val="28"/>
        </w:rPr>
        <w:t>ю</w:t>
      </w:r>
      <w:r w:rsidRPr="00B344D4">
        <w:rPr>
          <w:szCs w:val="28"/>
        </w:rPr>
        <w:t xml:space="preserve"> </w:t>
      </w:r>
      <w:r>
        <w:rPr>
          <w:szCs w:val="28"/>
        </w:rPr>
        <w:t>38.04.02</w:t>
      </w:r>
      <w:r w:rsidRPr="00B344D4">
        <w:rPr>
          <w:szCs w:val="28"/>
        </w:rPr>
        <w:t xml:space="preserve"> «Менеджмент». </w:t>
      </w:r>
    </w:p>
    <w:p w:rsidR="00D337F0" w:rsidRDefault="00D337F0" w:rsidP="00D337F0">
      <w:pPr>
        <w:spacing w:after="0" w:line="240" w:lineRule="auto"/>
        <w:ind w:left="0" w:right="1153" w:firstLine="0"/>
        <w:jc w:val="left"/>
        <w:rPr>
          <w:u w:val="single" w:color="000000"/>
        </w:rPr>
      </w:pPr>
    </w:p>
    <w:p w:rsidR="00484B31" w:rsidRDefault="009B2FB3" w:rsidP="00D337F0">
      <w:pPr>
        <w:spacing w:after="0" w:line="240" w:lineRule="auto"/>
        <w:ind w:left="0" w:right="1153" w:firstLine="0"/>
        <w:jc w:val="left"/>
      </w:pPr>
      <w:r>
        <w:rPr>
          <w:u w:val="single" w:color="000000"/>
        </w:rPr>
        <w:t>Краткое содержание:</w:t>
      </w:r>
      <w:r>
        <w:t xml:space="preserve">  </w:t>
      </w:r>
    </w:p>
    <w:p w:rsidR="00484B31" w:rsidRDefault="009B2FB3" w:rsidP="00D337F0">
      <w:pPr>
        <w:spacing w:after="0" w:line="240" w:lineRule="auto"/>
        <w:ind w:left="-15" w:right="-14" w:firstLine="566"/>
      </w:pPr>
      <w:r>
        <w:t xml:space="preserve">Государственное антикризисное регулирование особыми категориями организаций. Антикризисное управление социально и экономически значимыми организациями. Антикризисное управление стратегическими предприятиями и организациями. Антикризисное управление субъектами естественных монополий. Антикризисное управления, финансовое оздоровление и банкротство сельскохозяйственных организаций. Антикризисное управление финансовыми организациями. Антикризисное регулирование и банкротство страховых организаций. </w:t>
      </w:r>
    </w:p>
    <w:p w:rsidR="00484B31" w:rsidRDefault="009B2FB3" w:rsidP="00D337F0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84B31" w:rsidRDefault="009B2FB3" w:rsidP="00D337F0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84B31" w:rsidRDefault="009B2FB3" w:rsidP="00D337F0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84B31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31"/>
    <w:rsid w:val="00484B31"/>
    <w:rsid w:val="009B2FB3"/>
    <w:rsid w:val="00C00AAC"/>
    <w:rsid w:val="00D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2CB9-592E-4FAF-A48B-493921B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310" w:lineRule="auto"/>
      <w:ind w:left="10" w:right="16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D3786-96A5-4D93-B24D-BB1401D36D86}"/>
</file>

<file path=customXml/itemProps2.xml><?xml version="1.0" encoding="utf-8"?>
<ds:datastoreItem xmlns:ds="http://schemas.openxmlformats.org/officeDocument/2006/customXml" ds:itemID="{15E1EB8E-57CD-4F72-915F-06FABD780262}"/>
</file>

<file path=customXml/itemProps3.xml><?xml version="1.0" encoding="utf-8"?>
<ds:datastoreItem xmlns:ds="http://schemas.openxmlformats.org/officeDocument/2006/customXml" ds:itemID="{1A6D7405-A8D7-47C8-B2F1-3756B197F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Юлия Евгеньевна</dc:creator>
  <cp:keywords/>
  <cp:lastModifiedBy>Любовь А. Четошникова</cp:lastModifiedBy>
  <cp:revision>4</cp:revision>
  <dcterms:created xsi:type="dcterms:W3CDTF">2018-03-12T08:57:00Z</dcterms:created>
  <dcterms:modified xsi:type="dcterms:W3CDTF">2018-03-12T11:43:00Z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